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5C024">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p>
    <w:p w14:paraId="347DD85B">
      <w:pPr>
        <w:spacing w:line="600" w:lineRule="exact"/>
        <w:rPr>
          <w:rFonts w:ascii="方正小标宋简体" w:hAnsi="仿宋" w:eastAsia="方正小标宋简体" w:cs="华文中宋"/>
          <w:sz w:val="44"/>
          <w:szCs w:val="44"/>
        </w:rPr>
      </w:pPr>
    </w:p>
    <w:p w14:paraId="7314C501">
      <w:pPr>
        <w:spacing w:line="59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六安市全省机关事务工作先进集体和先进</w:t>
      </w:r>
    </w:p>
    <w:p w14:paraId="2EED47AE">
      <w:pPr>
        <w:spacing w:line="59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个人拟推荐对象名单及简要事迹</w:t>
      </w:r>
    </w:p>
    <w:p w14:paraId="07A3C6A8">
      <w:pPr>
        <w:spacing w:line="360" w:lineRule="auto"/>
        <w:ind w:firstLine="630" w:firstLineChars="196"/>
        <w:rPr>
          <w:rFonts w:ascii="仿宋" w:hAnsi="仿宋" w:eastAsia="楷体_GB2312"/>
          <w:b/>
          <w:sz w:val="32"/>
          <w:szCs w:val="32"/>
        </w:rPr>
      </w:pPr>
    </w:p>
    <w:p w14:paraId="4CCD867D">
      <w:pPr>
        <w:spacing w:line="360" w:lineRule="auto"/>
        <w:ind w:firstLine="627" w:firstLineChars="196"/>
        <w:rPr>
          <w:rFonts w:ascii="仿宋_GB2312" w:hAnsi="仿宋_GB2312" w:eastAsia="仿宋_GB2312" w:cs="仿宋_GB2312"/>
          <w:bCs/>
          <w:sz w:val="32"/>
          <w:szCs w:val="32"/>
        </w:rPr>
      </w:pPr>
      <w:r>
        <w:rPr>
          <w:rFonts w:hint="eastAsia" w:ascii="黑体" w:hAnsi="黑体" w:eastAsia="黑体" w:cs="黑体"/>
          <w:bCs/>
          <w:sz w:val="32"/>
          <w:szCs w:val="32"/>
        </w:rPr>
        <w:t>一、先进集体</w:t>
      </w:r>
      <w:r>
        <w:rPr>
          <w:rFonts w:hint="eastAsia" w:ascii="仿宋_GB2312" w:hAnsi="仿宋_GB2312" w:eastAsia="仿宋_GB2312" w:cs="仿宋_GB2312"/>
          <w:bCs/>
          <w:sz w:val="32"/>
          <w:szCs w:val="32"/>
        </w:rPr>
        <w:t>（共3个）</w:t>
      </w:r>
    </w:p>
    <w:p w14:paraId="52983836">
      <w:pPr>
        <w:pStyle w:val="6"/>
        <w:spacing w:line="360" w:lineRule="auto"/>
        <w:ind w:firstLine="632" w:firstLineChars="200"/>
        <w:jc w:val="both"/>
        <w:rPr>
          <w:rFonts w:ascii="楷体" w:hAnsi="楷体" w:eastAsia="楷体" w:cs="楷体"/>
          <w:sz w:val="32"/>
          <w:szCs w:val="32"/>
        </w:rPr>
      </w:pPr>
      <w:r>
        <w:rPr>
          <w:rFonts w:hint="eastAsia" w:ascii="楷体" w:hAnsi="楷体" w:eastAsia="楷体" w:cs="楷体"/>
          <w:snapToGrid w:val="0"/>
          <w:spacing w:val="-2"/>
          <w:sz w:val="32"/>
          <w:szCs w:val="32"/>
        </w:rPr>
        <w:t>1.六安市机关事务管理处</w:t>
      </w:r>
    </w:p>
    <w:p w14:paraId="70A25AD1">
      <w:pPr>
        <w:pStyle w:val="6"/>
        <w:spacing w:line="360" w:lineRule="auto"/>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该处牢牢把握党对机关事务工作的绝对领导,强化思想政治教育，严格履行管党治党主体责任,优化人才队伍结构，激发队伍干事创业热情。深化机关事务服务社会化改革，服务保障体系日益专业规范。依托信息化转型赋能，持续推进办公用房资源合理规范配置和节约集约使用，实现市直党政机关公务用车“监管一体化、服务一张网”目标。出台安徽省首个省级公务活动保障标准《党政机关公务接待定点酒店服务评价基本规范》，为全省机关事务管理部门提供重要制度支撑。全面建成全市基层公务出行保障体系，推广新能源汽车分时租赁，降低公务出行成本。大力实施建筑重点用能部位和设施设备节能改造，打造“节约型机关”。强化硬件设施保障，推动公共机构垃圾分类长效落实。严格落实公务接待、食材采购、做餐配餐用餐等节约措施，率先引入“智慧餐厨”，干部职工满意度始终处于高位。</w:t>
      </w:r>
    </w:p>
    <w:p w14:paraId="5BF705B4">
      <w:pPr>
        <w:pStyle w:val="6"/>
        <w:spacing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2.</w:t>
      </w:r>
      <w:r>
        <w:rPr>
          <w:rFonts w:hint="eastAsia"/>
        </w:rPr>
        <w:t xml:space="preserve"> </w:t>
      </w:r>
      <w:r>
        <w:rPr>
          <w:rFonts w:hint="eastAsia" w:ascii="楷体" w:hAnsi="楷体" w:eastAsia="楷体" w:cs="楷体"/>
          <w:sz w:val="32"/>
          <w:szCs w:val="32"/>
        </w:rPr>
        <w:t>六安市霍邱县机关事务管理服务中心</w:t>
      </w:r>
    </w:p>
    <w:p w14:paraId="084C79E5">
      <w:pPr>
        <w:pStyle w:val="6"/>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该中心</w:t>
      </w:r>
      <w:r>
        <w:rPr>
          <w:rFonts w:hint="eastAsia" w:ascii="仿宋_GB2312" w:eastAsia="仿宋_GB2312"/>
          <w:sz w:val="32"/>
          <w:szCs w:val="32"/>
        </w:rPr>
        <w:t>始终坚持以党的二十大精神以及习近平新时代中国特色社会主义思想为指导，扎实开展各项工作，全面提升管理和服务保障的精细化、标准化和信息化水平，机关各项工作取得了显著成效。</w:t>
      </w:r>
      <w:r>
        <w:rPr>
          <w:rFonts w:hint="eastAsia" w:ascii="仿宋_GB2312" w:hAnsi="仿宋_GB2312" w:eastAsia="仿宋_GB2312" w:cs="仿宋_GB2312"/>
          <w:sz w:val="32"/>
          <w:szCs w:val="32"/>
        </w:rPr>
        <w:t>聚焦主责显担当，基层公务出行以及办公用房管理工作获得全市机关事务工作先进表彰，单位连续三年目标责任考核优秀并荣记集体三等功一次，获得全县办公室工作先进集体；服务大局有作为，公务接待年均完成接待任务近500批次，会务保障年均700余场次，公车保障年均400余万公里，为党政机关高效运转提供了坚实保障；党风廉政有成效，获得全县2022年度党风廉政建设先进单位；文明创建显活力，连续四届荣获六安市文明单位称号。</w:t>
      </w:r>
    </w:p>
    <w:p w14:paraId="3264EB21">
      <w:pPr>
        <w:pStyle w:val="6"/>
        <w:spacing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3. 六安市霍山县机关事务管理服务中心</w:t>
      </w:r>
    </w:p>
    <w:p w14:paraId="6BE208B0">
      <w:pPr>
        <w:pStyle w:val="6"/>
        <w:spacing w:line="360" w:lineRule="auto"/>
        <w:ind w:firstLine="640" w:firstLineChars="200"/>
        <w:rPr>
          <w:rFonts w:ascii="仿宋_GB2312" w:hAnsi="仿宋_GB2312" w:eastAsia="仿宋_GB2312" w:cs="仿宋_GB2312"/>
          <w:snapToGrid w:val="0"/>
          <w:spacing w:val="-2"/>
          <w:sz w:val="32"/>
          <w:szCs w:val="32"/>
        </w:rPr>
      </w:pPr>
      <w:r>
        <w:rPr>
          <w:rFonts w:hint="eastAsia" w:ascii="仿宋_GB2312" w:hAnsi="仿宋_GB2312" w:eastAsia="仿宋_GB2312" w:cs="仿宋_GB2312"/>
          <w:sz w:val="32"/>
          <w:szCs w:val="32"/>
        </w:rPr>
        <w:t>该中心完善公务用车信息化、标准化建设，积极推动新能源汽车租赁工作，解决基层公务出行难题，提升公务出行保障能力。公务活动保障节俭高效，年均保障国家、省、市、县重大活动200余次，各类会议630余场。不断完善应急预案，应急管理能力不断提升，安全生产</w:t>
      </w:r>
      <w:r>
        <w:rPr>
          <w:rFonts w:hint="eastAsia" w:ascii="仿宋_GB2312" w:hAnsi="仿宋_GB2312" w:eastAsia="仿宋_GB2312" w:cs="仿宋_GB2312"/>
          <w:sz w:val="32"/>
          <w:szCs w:val="32"/>
          <w:lang w:eastAsia="zh-CN"/>
        </w:rPr>
        <w:t>形势</w:t>
      </w:r>
      <w:bookmarkStart w:id="0" w:name="_GoBack"/>
      <w:bookmarkEnd w:id="0"/>
      <w:r>
        <w:rPr>
          <w:rFonts w:hint="eastAsia" w:ascii="仿宋_GB2312" w:hAnsi="仿宋_GB2312" w:eastAsia="仿宋_GB2312" w:cs="仿宋_GB2312"/>
          <w:sz w:val="32"/>
          <w:szCs w:val="32"/>
        </w:rPr>
        <w:t>良好。扎实开展“四送一服”工作，年均办理“重畅决”群众诉求240条，助力绿色出行，建设便民充电桩，群众满意度大幅提升。启动办公用房信息化系统建设，完成物业服务社会化，不断优化办公区环境。创新推出独具本地特色的政务接待菜单和养生药膳菜系，宣传霍山美食美景。规范公务用车采购审批，开展全县“三公经费”和党政机关办公用房使用检查，摸清办公用房底数，盘活闲置办公用房。实施节水、节能和反对餐饮浪费等宣传，设立节油奖，推广小份菜、称重菜，节约型机关建设成效显著。</w:t>
      </w:r>
    </w:p>
    <w:p w14:paraId="4F3E521F">
      <w:pPr>
        <w:pStyle w:val="6"/>
        <w:spacing w:line="360" w:lineRule="auto"/>
        <w:ind w:firstLine="640" w:firstLineChars="200"/>
        <w:jc w:val="both"/>
        <w:rPr>
          <w:rFonts w:ascii="仿宋_GB2312" w:hAnsi="仿宋_GB2312" w:eastAsia="仿宋_GB2312" w:cs="仿宋_GB2312"/>
          <w:w w:val="90"/>
          <w:sz w:val="32"/>
          <w:szCs w:val="32"/>
        </w:rPr>
      </w:pPr>
      <w:r>
        <w:rPr>
          <w:rFonts w:hint="eastAsia" w:ascii="黑体" w:hAnsi="黑体" w:eastAsia="黑体" w:cs="黑体"/>
          <w:bCs/>
          <w:sz w:val="32"/>
          <w:szCs w:val="32"/>
        </w:rPr>
        <w:t>二、先进个人</w:t>
      </w:r>
      <w:r>
        <w:rPr>
          <w:rFonts w:hint="eastAsia" w:ascii="仿宋_GB2312" w:hAnsi="仿宋_GB2312" w:eastAsia="仿宋_GB2312" w:cs="仿宋_GB2312"/>
          <w:w w:val="90"/>
          <w:sz w:val="32"/>
          <w:szCs w:val="32"/>
        </w:rPr>
        <w:t>（共3名）</w:t>
      </w:r>
    </w:p>
    <w:p w14:paraId="3575FFF2">
      <w:pPr>
        <w:pStyle w:val="6"/>
        <w:spacing w:line="360" w:lineRule="auto"/>
        <w:ind w:firstLine="640" w:firstLineChars="200"/>
        <w:jc w:val="both"/>
        <w:rPr>
          <w:rFonts w:hint="eastAsia" w:ascii="楷体" w:hAnsi="楷体" w:eastAsia="楷体" w:cs="楷体"/>
          <w:sz w:val="32"/>
          <w:szCs w:val="32"/>
        </w:rPr>
      </w:pPr>
      <w:r>
        <w:rPr>
          <w:rFonts w:hint="eastAsia" w:ascii="楷体" w:hAnsi="楷体" w:eastAsia="楷体" w:cs="楷体"/>
          <w:sz w:val="32"/>
          <w:szCs w:val="32"/>
        </w:rPr>
        <w:t>1.闫锋，男，汉族，1972年7月出生，中共党员，大专学历，六安市机关事务服务管理中心（市直公务用车管理服务中心）主任。</w:t>
      </w:r>
    </w:p>
    <w:p w14:paraId="6707C514">
      <w:pPr>
        <w:pStyle w:val="6"/>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该同志参加工作近三十年来，一心为民、敢于奉献，任劳任怨、勇于担当，在会务保障、物业管理、公车管理、机关食堂管理等后勤服务保障领域，始终践行着一名退役军人的初心和使命，坚守着一位后勤人的责任和担当。</w:t>
      </w:r>
    </w:p>
    <w:p w14:paraId="77D60E47">
      <w:pPr>
        <w:pStyle w:val="6"/>
        <w:spacing w:line="360" w:lineRule="auto"/>
        <w:ind w:firstLine="640" w:firstLineChars="200"/>
        <w:jc w:val="both"/>
        <w:rPr>
          <w:rFonts w:ascii="仿宋_GB2312" w:hAnsi="仿宋_GB2312" w:eastAsia="仿宋_GB2312" w:cs="仿宋_GB2312"/>
          <w:sz w:val="24"/>
        </w:rPr>
      </w:pPr>
      <w:r>
        <w:rPr>
          <w:rFonts w:hint="eastAsia" w:ascii="楷体" w:hAnsi="楷体" w:eastAsia="楷体" w:cs="楷体"/>
          <w:sz w:val="32"/>
          <w:szCs w:val="32"/>
        </w:rPr>
        <w:t>2.施小敏，女，汉族，1979年10月出生，中共党员，研究生学历，六安市舒城县机关事务管理服务中心党支部书记、主任</w:t>
      </w:r>
      <w:r>
        <w:rPr>
          <w:rFonts w:hint="eastAsia" w:ascii="仿宋_GB2312" w:hAnsi="仿宋_GB2312" w:eastAsia="仿宋_GB2312" w:cs="仿宋_GB2312"/>
          <w:sz w:val="24"/>
        </w:rPr>
        <w:t xml:space="preserve">。 </w:t>
      </w:r>
    </w:p>
    <w:p w14:paraId="1FD677FF">
      <w:pPr>
        <w:pStyle w:val="6"/>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该同志始终坚持抓班子、带队伍，鼓足机关干部做好机关事务服务保障工作的干劲。主持修订完善各项管理制度，进一步加强机关后勤管理的规范化、制度化建设，明确了后勤管理和服务工作的职责与要求，做到事事有人管，件件有落实。始终坚持冲在一线，任劳任怨，默默奉献，带头认真贯彻落实中央八项规定精神，统筹做好各项公务活动保障工作。</w:t>
      </w:r>
    </w:p>
    <w:p w14:paraId="629BCEB8">
      <w:pPr>
        <w:pStyle w:val="6"/>
        <w:spacing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3.荣峰，男，汉族，1977年8月出生，中共党员，大专学历，六安市裕安区机关事务管理中心党组成员。</w:t>
      </w:r>
    </w:p>
    <w:p w14:paraId="72F5A510">
      <w:pPr>
        <w:spacing w:line="360" w:lineRule="auto"/>
        <w:ind w:firstLine="640" w:firstLineChars="200"/>
        <w:jc w:val="left"/>
      </w:pPr>
      <w:r>
        <w:rPr>
          <w:rFonts w:hint="eastAsia" w:ascii="仿宋_GB2312" w:hAnsi="仿宋_GB2312" w:eastAsia="仿宋_GB2312" w:cs="仿宋_GB2312"/>
          <w:sz w:val="32"/>
          <w:szCs w:val="32"/>
        </w:rPr>
        <w:t>该同志思想坚定、对党忠诚、担当负责、作风优良，在实践中不断提升机关事务工作水平。深挖公务接待特色，打造宣传本地形象的窗口，每年圆满完成全区各级各类接待近百批次。强化机关食堂监管，保障每日800人次就餐安全、满意。建立办公用房台账，科学分配。组织办公用房自查、督察，统筹推进办公用房信息化建设。</w:t>
      </w:r>
    </w:p>
    <w:p w14:paraId="5B85CF3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66758"/>
    <w:rsid w:val="00052E39"/>
    <w:rsid w:val="000A1C92"/>
    <w:rsid w:val="000A3ACD"/>
    <w:rsid w:val="00116698"/>
    <w:rsid w:val="00142130"/>
    <w:rsid w:val="00174B55"/>
    <w:rsid w:val="00201479"/>
    <w:rsid w:val="00244CA6"/>
    <w:rsid w:val="002672A8"/>
    <w:rsid w:val="00294307"/>
    <w:rsid w:val="002F3335"/>
    <w:rsid w:val="00456D48"/>
    <w:rsid w:val="004D5BD1"/>
    <w:rsid w:val="005002FA"/>
    <w:rsid w:val="00522CDF"/>
    <w:rsid w:val="00554C64"/>
    <w:rsid w:val="00596458"/>
    <w:rsid w:val="00597D76"/>
    <w:rsid w:val="005C1A38"/>
    <w:rsid w:val="0066209E"/>
    <w:rsid w:val="00676584"/>
    <w:rsid w:val="006E112D"/>
    <w:rsid w:val="006F3E1D"/>
    <w:rsid w:val="00710205"/>
    <w:rsid w:val="007C2E94"/>
    <w:rsid w:val="007F386A"/>
    <w:rsid w:val="0082020F"/>
    <w:rsid w:val="0088216A"/>
    <w:rsid w:val="00887694"/>
    <w:rsid w:val="00924AE8"/>
    <w:rsid w:val="009704E8"/>
    <w:rsid w:val="009F0CC6"/>
    <w:rsid w:val="00A70E86"/>
    <w:rsid w:val="00AA01E8"/>
    <w:rsid w:val="00AC60CD"/>
    <w:rsid w:val="00B7003A"/>
    <w:rsid w:val="00C100B0"/>
    <w:rsid w:val="00C31EB6"/>
    <w:rsid w:val="00C5531E"/>
    <w:rsid w:val="00C554D0"/>
    <w:rsid w:val="00CF02A9"/>
    <w:rsid w:val="00DC6DCE"/>
    <w:rsid w:val="00E3405E"/>
    <w:rsid w:val="00E53DD6"/>
    <w:rsid w:val="00E82BD7"/>
    <w:rsid w:val="00EB45AC"/>
    <w:rsid w:val="00EC58B5"/>
    <w:rsid w:val="00ED782C"/>
    <w:rsid w:val="00EE55B7"/>
    <w:rsid w:val="00F82030"/>
    <w:rsid w:val="00FC27E6"/>
    <w:rsid w:val="00FD6794"/>
    <w:rsid w:val="00FE7C10"/>
    <w:rsid w:val="019439E4"/>
    <w:rsid w:val="20B66758"/>
    <w:rsid w:val="657B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overflowPunct w:val="0"/>
      <w:spacing w:line="600" w:lineRule="atLeast"/>
      <w:ind w:firstLine="860" w:firstLineChars="200"/>
      <w:outlineLvl w:val="1"/>
    </w:pPr>
    <w:rPr>
      <w:rFonts w:ascii="Times New Roman" w:hAnsi="Times New Roman" w:eastAsia="方正黑体_GBK"/>
      <w:sz w:val="36"/>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qFormat/>
    <w:uiPriority w:val="0"/>
    <w:pPr>
      <w:widowControl w:val="0"/>
      <w:snapToGrid w:val="0"/>
    </w:pPr>
    <w:rPr>
      <w:rFonts w:ascii="Calibri" w:hAnsi="Calibri" w:eastAsia="宋体" w:cs="Times New Roman"/>
      <w:kern w:val="2"/>
      <w:sz w:val="18"/>
      <w:szCs w:val="24"/>
      <w:lang w:val="en-US" w:eastAsia="zh-CN" w:bidi="ar-SA"/>
    </w:rPr>
  </w:style>
  <w:style w:type="character" w:customStyle="1" w:styleId="9">
    <w:name w:val="页眉 Char"/>
    <w:basedOn w:val="8"/>
    <w:link w:val="5"/>
    <w:qFormat/>
    <w:uiPriority w:val="0"/>
    <w:rPr>
      <w:rFonts w:ascii="Calibri" w:hAnsi="Calibri" w:eastAsia="宋体" w:cs="Times New Roman"/>
      <w:kern w:val="2"/>
      <w:sz w:val="18"/>
      <w:szCs w:val="18"/>
    </w:rPr>
  </w:style>
  <w:style w:type="character" w:customStyle="1" w:styleId="10">
    <w:name w:val="页脚 Char"/>
    <w:basedOn w:val="8"/>
    <w:link w:val="4"/>
    <w:qFormat/>
    <w:uiPriority w:val="0"/>
    <w:rPr>
      <w:rFonts w:ascii="Calibri" w:hAnsi="Calibri" w:eastAsia="宋体" w:cs="Times New Roman"/>
      <w:kern w:val="2"/>
      <w:sz w:val="18"/>
      <w:szCs w:val="18"/>
    </w:rPr>
  </w:style>
  <w:style w:type="character" w:customStyle="1" w:styleId="11">
    <w:name w:val="批注框文本 Char"/>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1633</Words>
  <Characters>1666</Characters>
  <Lines>11</Lines>
  <Paragraphs>3</Paragraphs>
  <TotalTime>50</TotalTime>
  <ScaleCrop>false</ScaleCrop>
  <LinksUpToDate>false</LinksUpToDate>
  <CharactersWithSpaces>1669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2022-01-06T07:04:00Z</dcterms:created>
  <dc:creator>光脚的孙悟空</dc:creator>
  <cp:lastModifiedBy>bgs</cp:lastModifiedBy>
  <cp:lastPrinted>2023-11-15T02:53:00Z</cp:lastPrinted>
  <dcterms:modified xsi:type="dcterms:W3CDTF">2025-03-28T03:17:45Z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754BE8D0F98D47E9BD505A70A0122BED_13</vt:lpwstr>
  </property>
  <property fmtid="{D5CDD505-2E9C-101B-9397-08002B2CF9AE}" pid="4" name="KSOTemplateDocerSaveRecord">
    <vt:lpwstr>eyJoZGlkIjoiNDMxMTU2ZTFmZDA3Mzg2ODBjZDdiMDIzYzU4OGMxZjYiLCJ1c2VySWQiOiIxMzg1MzczODE4In0=</vt:lpwstr>
  </property>
</Properties>
</file>