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eastAsia="方正小标宋_GBK"/>
          <w:sz w:val="44"/>
          <w:szCs w:val="44"/>
        </w:rPr>
      </w:pPr>
      <w:bookmarkStart w:id="0" w:name="OLE_LINK2"/>
    </w:p>
    <w:p>
      <w:pPr>
        <w:jc w:val="center"/>
        <w:rPr>
          <w:rFonts w:ascii="黑体" w:hAnsi="黑体" w:eastAsia="黑体"/>
          <w:sz w:val="44"/>
          <w:szCs w:val="44"/>
        </w:rPr>
      </w:pPr>
      <w:bookmarkStart w:id="1" w:name="OLE_LINK1"/>
      <w:r>
        <w:rPr>
          <w:rFonts w:hint="eastAsia" w:ascii="黑体" w:hAnsi="黑体" w:eastAsia="黑体"/>
          <w:sz w:val="44"/>
          <w:szCs w:val="44"/>
        </w:rPr>
        <w:t>政府网站工作年度报表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</w:t>
      </w:r>
      <w:r>
        <w:rPr>
          <w:rFonts w:ascii="黑体" w:hAnsi="黑体" w:eastAsia="黑体"/>
          <w:b/>
          <w:bCs/>
          <w:sz w:val="36"/>
          <w:szCs w:val="36"/>
        </w:rPr>
        <w:t>2020</w:t>
      </w:r>
      <w:r>
        <w:rPr>
          <w:rFonts w:hint="eastAsia" w:ascii="黑体" w:hAnsi="黑体" w:eastAsia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480" w:lineRule="exact"/>
        <w:ind w:left="-126" w:leftChars="-60"/>
        <w:jc w:val="left"/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/>
          <w:sz w:val="24"/>
        </w:rPr>
        <w:t>填报单位:</w:t>
      </w:r>
      <w:r>
        <w:rPr>
          <w:rFonts w:ascii="楷体" w:hAnsi="楷体" w:eastAsia="楷体"/>
          <w:b/>
          <w:bCs/>
          <w:sz w:val="24"/>
        </w:rPr>
        <w:t>六安市机关事务管理处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http://sgc.luan.gov.cn/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3415000062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皖ICP备18026013号-2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皖公网安备34150102000124号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27,672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83016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□搜索即服务□多语言版本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备注：1.不承担办事服务职能，故报表相关项目数值为0；2.网站未开设“在线访谈”栏目，2020年未参与相关单位组织的“在线访谈”活动，故报表相关项目数值为0。</w:t>
      </w:r>
    </w:p>
    <w:p>
      <w:pPr>
        <w:spacing w:line="480" w:lineRule="exact"/>
        <w:ind w:left="-111" w:leftChars="-53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单位负责人：吴宏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审核人：刘飞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填报人：汪丽玲</w:t>
      </w:r>
    </w:p>
    <w:p>
      <w:pPr>
        <w:spacing w:line="480" w:lineRule="exact"/>
        <w:ind w:left="-111" w:leftChars="-5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联系电话：0564-3379022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填报日期：</w:t>
      </w:r>
      <w:r>
        <w:rPr>
          <w:rFonts w:ascii="仿宋_GB2312" w:eastAsia="仿宋_GB2312"/>
          <w:b/>
          <w:sz w:val="24"/>
        </w:rPr>
        <w:t>2021-01-15</w:t>
      </w:r>
      <w:bookmarkEnd w:id="0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378" w:leftChars="180" w:right="378" w:rightChars="180"/>
      <w:rPr>
        <w:rStyle w:val="8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8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8"/>
        <w:rFonts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2BD"/>
    <w:rsid w:val="000C56C6"/>
    <w:rsid w:val="00172A27"/>
    <w:rsid w:val="00267CF8"/>
    <w:rsid w:val="002E752D"/>
    <w:rsid w:val="003151ED"/>
    <w:rsid w:val="00330CAF"/>
    <w:rsid w:val="00624B06"/>
    <w:rsid w:val="0068700B"/>
    <w:rsid w:val="00751C36"/>
    <w:rsid w:val="007B2C6E"/>
    <w:rsid w:val="007D46AD"/>
    <w:rsid w:val="008F0B7F"/>
    <w:rsid w:val="00A2374D"/>
    <w:rsid w:val="00C74FB8"/>
    <w:rsid w:val="41D27BFC"/>
    <w:rsid w:val="5510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rPr>
      <w:rFonts w:ascii="Courier New" w:hAnsi="Courier New" w:cs="Courier New"/>
      <w:sz w:val="20"/>
      <w:szCs w:val="20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HTML 预设格式 Char"/>
    <w:link w:val="5"/>
    <w:qFormat/>
    <w:uiPriority w:val="0"/>
    <w:rPr>
      <w:rFonts w:ascii="Courier New" w:hAnsi="Courier New" w:cs="Courier New"/>
      <w:kern w:val="2"/>
    </w:rPr>
  </w:style>
  <w:style w:type="character" w:customStyle="1" w:styleId="11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669</Words>
  <Characters>758</Characters>
  <Lines>189</Lines>
  <Paragraphs>203</Paragraphs>
  <TotalTime>1</TotalTime>
  <ScaleCrop>false</ScaleCrop>
  <LinksUpToDate>false</LinksUpToDate>
  <CharactersWithSpaces>1224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2021-01-15T08:32:00Z</dcterms:created>
  <dc:creator>yangzhao</dc:creator>
  <cp:lastModifiedBy>Administrator</cp:lastModifiedBy>
  <dcterms:modified xsi:type="dcterms:W3CDTF">2021-01-18T14:58:39Z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